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2" w:rsidRDefault="00103C36" w:rsidP="00115FAF">
      <w:pPr>
        <w:spacing w:line="240" w:lineRule="auto"/>
        <w:jc w:val="center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Волоколамская типография</w:t>
      </w:r>
    </w:p>
    <w:p w:rsidR="006E33E3" w:rsidRPr="00AA13F2" w:rsidRDefault="00AA13F2" w:rsidP="00AA13F2">
      <w:pPr>
        <w:spacing w:line="240" w:lineRule="auto"/>
        <w:jc w:val="center"/>
        <w:rPr>
          <w:rStyle w:val="fontstyle01"/>
          <w:rFonts w:asciiTheme="majorHAnsi" w:hAnsiTheme="majorHAnsi" w:cstheme="majorHAnsi"/>
          <w:b w:val="0"/>
          <w:sz w:val="22"/>
          <w:szCs w:val="22"/>
        </w:rPr>
      </w:pPr>
      <w:r w:rsidRPr="00AA13F2">
        <w:rPr>
          <w:rStyle w:val="fontstyle01"/>
          <w:rFonts w:asciiTheme="majorHAnsi" w:hAnsiTheme="majorHAnsi" w:cstheme="majorHAnsi"/>
          <w:b w:val="0"/>
          <w:sz w:val="22"/>
          <w:szCs w:val="22"/>
        </w:rPr>
        <w:t>ТЕХНИЧЕСКИЕ</w:t>
      </w:r>
      <w:r w:rsidRPr="00AA13F2">
        <w:rPr>
          <w:rStyle w:val="fontstyle01"/>
          <w:rFonts w:asciiTheme="majorHAnsi" w:hAnsiTheme="majorHAnsi" w:cstheme="majorHAnsi"/>
          <w:b w:val="0"/>
          <w:sz w:val="22"/>
          <w:szCs w:val="22"/>
        </w:rPr>
        <w:t xml:space="preserve"> </w:t>
      </w:r>
      <w:r w:rsidR="006E33E3" w:rsidRPr="00AA13F2">
        <w:rPr>
          <w:rStyle w:val="fontstyle01"/>
          <w:rFonts w:asciiTheme="majorHAnsi" w:hAnsiTheme="majorHAnsi" w:cstheme="majorHAnsi"/>
          <w:b w:val="0"/>
          <w:sz w:val="22"/>
          <w:szCs w:val="22"/>
        </w:rPr>
        <w:t>ТРЕБОВАНИЯ К МАКЕТУ</w:t>
      </w:r>
    </w:p>
    <w:p w:rsidR="002805CF" w:rsidRPr="00B41026" w:rsidRDefault="002805CF" w:rsidP="002805CF">
      <w:pPr>
        <w:spacing w:line="24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Формат предоставления файлов: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файл формата PDF (версия 1.3, совместимый с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Acrobat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4.0),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незеркальный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</w:t>
      </w:r>
      <w:r w:rsidR="00EF41CE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композитный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нецветоделенный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),</w:t>
      </w:r>
      <w:r w:rsidR="00EF41CE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без обрезных меток, приводных крестов, контрольных шкал, без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плашечных</w:t>
      </w:r>
      <w:proofErr w:type="spellEnd"/>
      <w:r w:rsidR="00EF41CE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цветов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пантонов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);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печатное поле для форматов А4 – 180х255, A3 – 260х385, A2 – 380×545;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растровая графика: цветовая модель – CMYK,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Grayscale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 разрешение – 200ppi;</w:t>
      </w:r>
    </w:p>
    <w:p w:rsidR="006E33E3" w:rsidRPr="00B41026" w:rsidRDefault="00893038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>
        <w:rPr>
          <w:rStyle w:val="fontstyle01"/>
          <w:rFonts w:asciiTheme="majorHAnsi" w:hAnsiTheme="majorHAnsi" w:cstheme="majorHAnsi"/>
          <w:b w:val="0"/>
          <w:sz w:val="20"/>
          <w:szCs w:val="20"/>
        </w:rPr>
        <w:t>ве</w:t>
      </w:r>
      <w:r w:rsidR="006E33E3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кторная графика: цветовая модель – CMYK; используемые эффекты</w:t>
      </w:r>
      <w:r w:rsidR="002E222F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="006E33E3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должны быть </w:t>
      </w:r>
      <w:proofErr w:type="spellStart"/>
      <w:r w:rsidR="006E33E3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растеризованы</w:t>
      </w:r>
      <w:proofErr w:type="spellEnd"/>
      <w:r w:rsidR="006E33E3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использовать шрифты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PostScript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(AdobeType1), преобразовать в кривые;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внедренные изображения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Link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должны быть импортированы внутрь файла.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создание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pdf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файлов должно производиться через печать на принтер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Adobe</w:t>
      </w:r>
      <w:proofErr w:type="spellEnd"/>
      <w:r w:rsidR="00DB09BC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pdf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, либо через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Acrobat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Distiller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.</w:t>
      </w:r>
    </w:p>
    <w:p w:rsidR="006E33E3" w:rsidRPr="00B41026" w:rsidRDefault="006E33E3" w:rsidP="00A85310">
      <w:pPr>
        <w:pStyle w:val="aa"/>
        <w:numPr>
          <w:ilvl w:val="0"/>
          <w:numId w:val="26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не допускается применение встраиваемых ICC-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профелей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Многополосные издания должны быть сверстаны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пополосно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 в названии</w:t>
      </w:r>
      <w:r w:rsidR="00193BDC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только номер полосы.</w:t>
      </w:r>
      <w:r w:rsidR="00D54CC1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Полосы одного изделия должны иметь одинаковый формат, если это не</w:t>
      </w:r>
      <w:r w:rsidR="00B34B68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обусловлено конструкцией изделия.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РЕКОМЕНДАЦИИ: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Настройка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Acrobat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Distiller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(v.6.0 и выше): создаем собственный профиль на</w:t>
      </w:r>
      <w:r w:rsidR="000E58B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основе существующего «Высококачественная печать»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HightQulityPrint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).</w:t>
      </w:r>
      <w:r w:rsidR="00E3340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Выбираем в окне Настройки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Default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Settings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профиль «высококачественная</w:t>
      </w:r>
      <w:r w:rsidR="00E3340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печать»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HightQulityPrint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),</w:t>
      </w:r>
      <w:r w:rsidR="000E58B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входим в меню Параметры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Settings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) – изменить параметры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Adobe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PDF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Edit</w:t>
      </w:r>
      <w:proofErr w:type="spellEnd"/>
      <w:r w:rsidR="000E58B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Adobe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Settings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):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Общие (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>General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):</w:t>
      </w:r>
    </w:p>
    <w:p w:rsidR="006E33E3" w:rsidRPr="00B41026" w:rsidRDefault="006E33E3" w:rsidP="005B7F09">
      <w:pPr>
        <w:pStyle w:val="aa"/>
        <w:numPr>
          <w:ilvl w:val="0"/>
          <w:numId w:val="18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совместимость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 xml:space="preserve">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compability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) – Acrobat 4.0 (PDF 1.3);</w:t>
      </w:r>
    </w:p>
    <w:p w:rsidR="006E33E3" w:rsidRPr="00B41026" w:rsidRDefault="006E33E3" w:rsidP="005B7F09">
      <w:pPr>
        <w:pStyle w:val="aa"/>
        <w:numPr>
          <w:ilvl w:val="0"/>
          <w:numId w:val="18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разрешение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resolution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) — 1200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dpi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5B7F09">
      <w:pPr>
        <w:pStyle w:val="aa"/>
        <w:numPr>
          <w:ilvl w:val="0"/>
          <w:numId w:val="18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оптимизировать для быстрого просмотра в WEB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optimize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for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fast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web</w:t>
      </w:r>
      <w:proofErr w:type="spellEnd"/>
      <w:r w:rsidR="008B0D8D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preview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– галочку убрать.</w:t>
      </w:r>
    </w:p>
    <w:p w:rsidR="00F95003" w:rsidRPr="00B41026" w:rsidRDefault="006E33E3" w:rsidP="00F95003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Изображение (</w:t>
      </w:r>
      <w:proofErr w:type="spellStart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Images</w:t>
      </w:r>
      <w:proofErr w:type="spellEnd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):</w:t>
      </w:r>
    </w:p>
    <w:p w:rsidR="006E33E3" w:rsidRPr="00B41026" w:rsidRDefault="006E33E3" w:rsidP="00A85310">
      <w:pPr>
        <w:pStyle w:val="aa"/>
        <w:numPr>
          <w:ilvl w:val="0"/>
          <w:numId w:val="25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цветные изображения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color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images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и изображения в градациях серого</w:t>
      </w:r>
      <w:r w:rsidR="00911BD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(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grayscale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images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) – значение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даунсемплинг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bicubic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downsampling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–– 200-300</w:t>
      </w:r>
      <w:r w:rsidR="00911BD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ppi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; для изображения с разрешением более 450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ppi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 сжатие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compression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) –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zip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5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монохромные изображения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monochrome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images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– без изменений.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Цвет (</w:t>
      </w:r>
      <w:proofErr w:type="spellStart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Color</w:t>
      </w:r>
      <w:proofErr w:type="spellEnd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):</w:t>
      </w:r>
    </w:p>
    <w:p w:rsidR="00325BBD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 xml:space="preserve">ОБРАТИТЕ ВНИМАНИЕ! 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  <w:lang w:val="en-US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Значение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 xml:space="preserve"> Conversion 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должно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быть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 xml:space="preserve"> Leave Color</w:t>
      </w:r>
      <w:r w:rsidR="008A3D31"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>Un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с</w:t>
      </w:r>
      <w:r w:rsidRPr="00B41026">
        <w:rPr>
          <w:rStyle w:val="fontstyle01"/>
          <w:rFonts w:asciiTheme="majorHAnsi" w:hAnsiTheme="majorHAnsi" w:cstheme="majorHAnsi"/>
          <w:sz w:val="20"/>
          <w:szCs w:val="20"/>
          <w:lang w:val="en-US"/>
        </w:rPr>
        <w:t>hanger!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Сохранить профиль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пресет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под другим именем (например, «GazetaPDF1.3»).</w:t>
      </w:r>
      <w:r w:rsidR="003D36C0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Вывод файла PDF из программы верстки: открываем диалог печати,</w:t>
      </w:r>
      <w:r w:rsidR="0054656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выбираем принтер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Adobe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PDF, открываем диалог настройки принтера,</w:t>
      </w:r>
      <w:r w:rsidR="0054656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выбираем созданный профиль («GazataPDF1.3»), убираем галочку напротив</w:t>
      </w:r>
      <w:r w:rsidR="0054656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«Не загружать шрифты при печати на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Adobe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PDF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Do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not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send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fonts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to</w:t>
      </w:r>
      <w:proofErr w:type="spellEnd"/>
      <w:r w:rsidR="0054656A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«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Adobe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PDF»).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lastRenderedPageBreak/>
        <w:t xml:space="preserve">Проверка полученного файла PDF – открываем файл в </w:t>
      </w:r>
      <w:proofErr w:type="spellStart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Adobe</w:t>
      </w:r>
      <w:proofErr w:type="spellEnd"/>
      <w:r w:rsidR="0061232E" w:rsidRPr="00B41026">
        <w:rPr>
          <w:rStyle w:val="fontstyle01"/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Acrobat</w:t>
      </w:r>
      <w:proofErr w:type="spellEnd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.</w:t>
      </w:r>
    </w:p>
    <w:p w:rsidR="006E33E3" w:rsidRPr="00B41026" w:rsidRDefault="006E33E3" w:rsidP="00A85310">
      <w:pPr>
        <w:pStyle w:val="aa"/>
        <w:numPr>
          <w:ilvl w:val="0"/>
          <w:numId w:val="20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инструменты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tools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– проверяем соответствие размера;</w:t>
      </w:r>
    </w:p>
    <w:p w:rsidR="006E33E3" w:rsidRPr="00B41026" w:rsidRDefault="006E33E3" w:rsidP="00A85310">
      <w:pPr>
        <w:pStyle w:val="aa"/>
        <w:numPr>
          <w:ilvl w:val="0"/>
          <w:numId w:val="20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просмотр цветоделения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output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preview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 – в окне должны отображаться</w:t>
      </w:r>
      <w:r w:rsidR="00EC049D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четыре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триадные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краски, не должно быть лишних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плашечных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цветов</w:t>
      </w:r>
      <w:r w:rsidR="00EC049D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пантонов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,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Spot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цветов), отключив черную краску, удостовериться, что все</w:t>
      </w:r>
      <w:r w:rsidR="00EC049D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черные элементы (в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т.ч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. текст) исчезли.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При верстке должны использоваться только шрифты PS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PostScript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). Все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шрифты должны быть внедрены в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PDF-документ, либо переведены в кривые.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Все иллюстрации и элементы макета должны быть выполнены в цветной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модели CMYK и в форматах TIFF или EPS.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Линиатура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растра – 100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lpi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.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Разрешение изображений должно быть не ниже величины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линиатуры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растра,</w:t>
      </w:r>
      <w:r w:rsidR="001060E7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умноженной на 1,5-2.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Требования к элементам макета издания: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не допускается использование текста менее 6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элементы черного цвета (0/0/0/100), расположенные на однородном фоне</w:t>
      </w:r>
      <w:r w:rsidR="00D8754F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должны иметь атрибут «наложение» (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overprint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);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шрифт менее 12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должен состоять из одного цвета (краски);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выворотка под шрифт менее 12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должна состоять из одного цвета (краски),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размер кегля выворотки текста – не менее 10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1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толщина линий должна быть не менее 0,5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 минимальная толщина</w:t>
      </w:r>
      <w:r w:rsidR="00D8754F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негативных линий (выворотки) — 1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pt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, при этом линия должна состоять из</w:t>
      </w:r>
      <w:r w:rsidR="00D8754F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одного цвета (краски).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Градация изображений:</w:t>
      </w:r>
    </w:p>
    <w:p w:rsidR="006E33E3" w:rsidRPr="00B41026" w:rsidRDefault="006E33E3" w:rsidP="00A85310">
      <w:pPr>
        <w:pStyle w:val="aa"/>
        <w:numPr>
          <w:ilvl w:val="0"/>
          <w:numId w:val="22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пределы воспроизводимых значений градации изображения 3-90% (в том</w:t>
      </w:r>
      <w:r w:rsidR="007D5B28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числе для черно-белых фотографий);</w:t>
      </w:r>
    </w:p>
    <w:p w:rsidR="006E33E3" w:rsidRPr="00B41026" w:rsidRDefault="006E33E3" w:rsidP="00A85310">
      <w:pPr>
        <w:pStyle w:val="aa"/>
        <w:numPr>
          <w:ilvl w:val="0"/>
          <w:numId w:val="22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в тенях изображения каждая из составляющих CMYK не должна превышать 90%;</w:t>
      </w:r>
    </w:p>
    <w:p w:rsidR="006E33E3" w:rsidRPr="00B41026" w:rsidRDefault="006E33E3" w:rsidP="00A85310">
      <w:pPr>
        <w:pStyle w:val="aa"/>
        <w:numPr>
          <w:ilvl w:val="0"/>
          <w:numId w:val="22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самый светлый участок растрового изображения не менее C5-M3-Y3-K0;</w:t>
      </w:r>
    </w:p>
    <w:p w:rsidR="006E33E3" w:rsidRPr="00B41026" w:rsidRDefault="006E33E3" w:rsidP="00491398">
      <w:pPr>
        <w:spacing w:line="360" w:lineRule="auto"/>
        <w:rPr>
          <w:rStyle w:val="fontstyle01"/>
          <w:rFonts w:asciiTheme="majorHAnsi" w:hAnsiTheme="majorHAnsi" w:cstheme="majorHAnsi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Параметры цветоделения:</w:t>
      </w:r>
    </w:p>
    <w:p w:rsidR="006E33E3" w:rsidRPr="00B41026" w:rsidRDefault="006E33E3" w:rsidP="00A85310">
      <w:pPr>
        <w:pStyle w:val="aa"/>
        <w:numPr>
          <w:ilvl w:val="0"/>
          <w:numId w:val="24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краски </w:t>
      </w: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Eurostandart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(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newsprint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);</w:t>
      </w:r>
    </w:p>
    <w:p w:rsidR="006E33E3" w:rsidRPr="00B41026" w:rsidRDefault="006E33E3" w:rsidP="00A85310">
      <w:pPr>
        <w:pStyle w:val="aa"/>
        <w:numPr>
          <w:ilvl w:val="0"/>
          <w:numId w:val="24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proofErr w:type="spellStart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растискивание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(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Dot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  <w:lang w:val="en-US"/>
        </w:rPr>
        <w:t>Gain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): 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30%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4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уровень генерации черного: </w:t>
      </w:r>
      <w:proofErr w:type="spellStart"/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medium</w:t>
      </w:r>
      <w:proofErr w:type="spellEnd"/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  <w:bookmarkStart w:id="0" w:name="_GoBack"/>
      <w:bookmarkEnd w:id="0"/>
    </w:p>
    <w:p w:rsidR="006E33E3" w:rsidRPr="00B41026" w:rsidRDefault="006E33E3" w:rsidP="00A85310">
      <w:pPr>
        <w:pStyle w:val="aa"/>
        <w:numPr>
          <w:ilvl w:val="0"/>
          <w:numId w:val="24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максимальное количество черной краски (BIL): 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90%</w:t>
      </w: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;</w:t>
      </w:r>
    </w:p>
    <w:p w:rsidR="006E33E3" w:rsidRPr="00B41026" w:rsidRDefault="006E33E3" w:rsidP="00A85310">
      <w:pPr>
        <w:pStyle w:val="aa"/>
        <w:numPr>
          <w:ilvl w:val="0"/>
          <w:numId w:val="24"/>
        </w:num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максимальный суммарный объем красок (TIL): </w:t>
      </w:r>
      <w:r w:rsidRPr="00B41026">
        <w:rPr>
          <w:rStyle w:val="fontstyle01"/>
          <w:rFonts w:asciiTheme="majorHAnsi" w:hAnsiTheme="majorHAnsi" w:cstheme="majorHAnsi"/>
          <w:sz w:val="20"/>
          <w:szCs w:val="20"/>
        </w:rPr>
        <w:t>240%</w:t>
      </w:r>
    </w:p>
    <w:p w:rsidR="00B24E30" w:rsidRPr="00B41026" w:rsidRDefault="00B24E30" w:rsidP="00B24E30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</w:p>
    <w:p w:rsidR="003727D1" w:rsidRDefault="00B24E30" w:rsidP="003727D1">
      <w:pPr>
        <w:shd w:val="clear" w:color="auto" w:fill="FFFFFF"/>
        <w:spacing w:before="100" w:beforeAutospacing="1" w:after="100" w:afterAutospacing="1" w:line="360" w:lineRule="auto"/>
        <w:textAlignment w:val="center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  <w:r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>По вопросам,</w:t>
      </w:r>
      <w:r w:rsidR="00133FBC" w:rsidRPr="00B41026">
        <w:rPr>
          <w:rStyle w:val="fontstyle01"/>
          <w:rFonts w:asciiTheme="majorHAnsi" w:hAnsiTheme="majorHAnsi" w:cstheme="majorHAnsi"/>
          <w:b w:val="0"/>
          <w:sz w:val="20"/>
          <w:szCs w:val="20"/>
        </w:rPr>
        <w:t xml:space="preserve"> связанным с макетами звоните или пишите в </w:t>
      </w:r>
    </w:p>
    <w:p w:rsidR="00133FBC" w:rsidRPr="00B41026" w:rsidRDefault="00133FBC" w:rsidP="003727D1">
      <w:pPr>
        <w:shd w:val="clear" w:color="auto" w:fill="FFFFFF"/>
        <w:spacing w:before="100" w:beforeAutospacing="1" w:after="100" w:afterAutospacing="1" w:line="360" w:lineRule="auto"/>
        <w:jc w:val="right"/>
        <w:textAlignment w:val="center"/>
        <w:rPr>
          <w:rFonts w:asciiTheme="majorHAnsi" w:eastAsia="Times New Roman" w:hAnsiTheme="majorHAnsi" w:cstheme="majorHAnsi"/>
          <w:color w:val="4472C4" w:themeColor="accent5"/>
          <w:sz w:val="20"/>
          <w:szCs w:val="20"/>
          <w:lang w:eastAsia="ru-RU"/>
        </w:rPr>
      </w:pPr>
      <w:r w:rsidRPr="00B41026">
        <w:rPr>
          <w:rFonts w:asciiTheme="majorHAnsi" w:eastAsia="Times New Roman" w:hAnsiTheme="majorHAnsi" w:cstheme="majorHAnsi"/>
          <w:sz w:val="20"/>
          <w:szCs w:val="20"/>
          <w:lang w:eastAsia="ru-RU"/>
        </w:rPr>
        <w:t>Отдел допечатной подготовки</w:t>
      </w:r>
      <w:r w:rsidRPr="00B41026">
        <w:rPr>
          <w:rFonts w:asciiTheme="majorHAnsi" w:eastAsia="Times New Roman" w:hAnsiTheme="majorHAnsi" w:cstheme="majorHAnsi"/>
          <w:bCs/>
          <w:sz w:val="20"/>
          <w:szCs w:val="20"/>
          <w:lang w:eastAsia="ru-RU"/>
        </w:rPr>
        <w:br/>
      </w:r>
      <w:r w:rsidRPr="00B41026">
        <w:rPr>
          <w:rFonts w:asciiTheme="majorHAnsi" w:eastAsia="Times New Roman" w:hAnsiTheme="majorHAnsi" w:cstheme="majorHAnsi"/>
          <w:sz w:val="20"/>
          <w:szCs w:val="20"/>
          <w:lang w:eastAsia="ru-RU"/>
        </w:rPr>
        <w:t>Тел: 8 (985) 770-00-63</w:t>
      </w:r>
      <w:r w:rsidRPr="00B41026">
        <w:rPr>
          <w:rFonts w:asciiTheme="majorHAnsi" w:eastAsia="Times New Roman" w:hAnsiTheme="majorHAnsi" w:cstheme="majorHAnsi"/>
          <w:sz w:val="20"/>
          <w:szCs w:val="20"/>
          <w:lang w:eastAsia="ru-RU"/>
        </w:rPr>
        <w:br/>
      </w:r>
      <w:hyperlink r:id="rId10" w:history="1">
        <w:r w:rsidRPr="00B41026">
          <w:rPr>
            <w:rStyle w:val="af3"/>
            <w:rFonts w:asciiTheme="majorHAnsi" w:eastAsia="Times New Roman" w:hAnsiTheme="majorHAnsi" w:cstheme="majorHAnsi"/>
            <w:color w:val="4472C4" w:themeColor="accent5"/>
            <w:sz w:val="20"/>
            <w:szCs w:val="20"/>
            <w:lang w:eastAsia="ru-RU"/>
          </w:rPr>
          <w:t>volokofset@mail.ru</w:t>
        </w:r>
      </w:hyperlink>
    </w:p>
    <w:p w:rsidR="00B24E30" w:rsidRPr="00B41026" w:rsidRDefault="00B24E30" w:rsidP="00B24E30">
      <w:pPr>
        <w:spacing w:line="360" w:lineRule="auto"/>
        <w:rPr>
          <w:rStyle w:val="fontstyle01"/>
          <w:rFonts w:asciiTheme="majorHAnsi" w:hAnsiTheme="majorHAnsi" w:cstheme="majorHAnsi"/>
          <w:b w:val="0"/>
          <w:sz w:val="20"/>
          <w:szCs w:val="20"/>
        </w:rPr>
      </w:pPr>
    </w:p>
    <w:p w:rsidR="00961E5D" w:rsidRPr="00B41026" w:rsidRDefault="00961E5D" w:rsidP="0049139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961E5D" w:rsidRPr="00B41026" w:rsidSect="006E33E3">
      <w:footerReference w:type="default" r:id="rId11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86" w:rsidRDefault="00807F86" w:rsidP="00C73305">
      <w:pPr>
        <w:spacing w:after="0" w:line="240" w:lineRule="auto"/>
      </w:pPr>
      <w:r>
        <w:separator/>
      </w:r>
    </w:p>
  </w:endnote>
  <w:endnote w:type="continuationSeparator" w:id="0">
    <w:p w:rsidR="00807F86" w:rsidRDefault="00807F86" w:rsidP="00C7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16420"/>
      <w:docPartObj>
        <w:docPartGallery w:val="Page Numbers (Bottom of Page)"/>
        <w:docPartUnique/>
      </w:docPartObj>
    </w:sdtPr>
    <w:sdtContent>
      <w:p w:rsidR="00C73305" w:rsidRDefault="00C7330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D1">
          <w:rPr>
            <w:noProof/>
          </w:rPr>
          <w:t>1</w:t>
        </w:r>
        <w:r>
          <w:fldChar w:fldCharType="end"/>
        </w:r>
      </w:p>
    </w:sdtContent>
  </w:sdt>
  <w:p w:rsidR="00C73305" w:rsidRDefault="00C73305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86" w:rsidRDefault="00807F86" w:rsidP="00C73305">
      <w:pPr>
        <w:spacing w:after="0" w:line="240" w:lineRule="auto"/>
      </w:pPr>
      <w:r>
        <w:separator/>
      </w:r>
    </w:p>
  </w:footnote>
  <w:footnote w:type="continuationSeparator" w:id="0">
    <w:p w:rsidR="00807F86" w:rsidRDefault="00807F86" w:rsidP="00C733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3565"/>
    <w:multiLevelType w:val="hybridMultilevel"/>
    <w:tmpl w:val="38E8724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B3FD5"/>
    <w:multiLevelType w:val="hybridMultilevel"/>
    <w:tmpl w:val="07EC543C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F049D"/>
    <w:multiLevelType w:val="hybridMultilevel"/>
    <w:tmpl w:val="594E9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50A42"/>
    <w:multiLevelType w:val="hybridMultilevel"/>
    <w:tmpl w:val="4A5E7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02AB"/>
    <w:multiLevelType w:val="hybridMultilevel"/>
    <w:tmpl w:val="116C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5C7"/>
    <w:multiLevelType w:val="hybridMultilevel"/>
    <w:tmpl w:val="9F9C8F64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537B3"/>
    <w:multiLevelType w:val="hybridMultilevel"/>
    <w:tmpl w:val="0AFCA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B06C5"/>
    <w:multiLevelType w:val="hybridMultilevel"/>
    <w:tmpl w:val="D46A858E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3913AB"/>
    <w:multiLevelType w:val="hybridMultilevel"/>
    <w:tmpl w:val="5B7E7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D5C"/>
    <w:multiLevelType w:val="hybridMultilevel"/>
    <w:tmpl w:val="88F22C2E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54703F"/>
    <w:multiLevelType w:val="hybridMultilevel"/>
    <w:tmpl w:val="04D85542"/>
    <w:lvl w:ilvl="0" w:tplc="890E3E18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A2629"/>
    <w:multiLevelType w:val="hybridMultilevel"/>
    <w:tmpl w:val="4A422EA8"/>
    <w:lvl w:ilvl="0" w:tplc="3CA4B480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152FEF"/>
    <w:multiLevelType w:val="hybridMultilevel"/>
    <w:tmpl w:val="3B381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15600"/>
    <w:multiLevelType w:val="hybridMultilevel"/>
    <w:tmpl w:val="0168719A"/>
    <w:lvl w:ilvl="0" w:tplc="9ADEC4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55738"/>
    <w:multiLevelType w:val="hybridMultilevel"/>
    <w:tmpl w:val="847AD91C"/>
    <w:lvl w:ilvl="0" w:tplc="9ADEC4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E2B7A"/>
    <w:multiLevelType w:val="hybridMultilevel"/>
    <w:tmpl w:val="5AE6A56C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385DCF"/>
    <w:multiLevelType w:val="hybridMultilevel"/>
    <w:tmpl w:val="3AA88C2A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4157CDE"/>
    <w:multiLevelType w:val="hybridMultilevel"/>
    <w:tmpl w:val="37285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61E19"/>
    <w:multiLevelType w:val="hybridMultilevel"/>
    <w:tmpl w:val="C172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109"/>
    <w:multiLevelType w:val="hybridMultilevel"/>
    <w:tmpl w:val="02A01316"/>
    <w:lvl w:ilvl="0" w:tplc="3CA4B480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A6995"/>
    <w:multiLevelType w:val="hybridMultilevel"/>
    <w:tmpl w:val="6AB63A04"/>
    <w:lvl w:ilvl="0" w:tplc="3CA4B480"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5C2192"/>
    <w:multiLevelType w:val="hybridMultilevel"/>
    <w:tmpl w:val="361AFA98"/>
    <w:lvl w:ilvl="0" w:tplc="3CA4B48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569CD"/>
    <w:multiLevelType w:val="hybridMultilevel"/>
    <w:tmpl w:val="63288C6A"/>
    <w:lvl w:ilvl="0" w:tplc="9ADEC4F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D0223"/>
    <w:multiLevelType w:val="hybridMultilevel"/>
    <w:tmpl w:val="3132C4FC"/>
    <w:lvl w:ilvl="0" w:tplc="9ADEC4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30C28"/>
    <w:multiLevelType w:val="hybridMultilevel"/>
    <w:tmpl w:val="2E3AD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05B81"/>
    <w:multiLevelType w:val="hybridMultilevel"/>
    <w:tmpl w:val="54A833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25"/>
  </w:num>
  <w:num w:numId="5">
    <w:abstractNumId w:val="24"/>
  </w:num>
  <w:num w:numId="6">
    <w:abstractNumId w:val="12"/>
  </w:num>
  <w:num w:numId="7">
    <w:abstractNumId w:val="6"/>
  </w:num>
  <w:num w:numId="8">
    <w:abstractNumId w:val="2"/>
  </w:num>
  <w:num w:numId="9">
    <w:abstractNumId w:val="17"/>
  </w:num>
  <w:num w:numId="10">
    <w:abstractNumId w:val="21"/>
  </w:num>
  <w:num w:numId="11">
    <w:abstractNumId w:val="20"/>
  </w:num>
  <w:num w:numId="12">
    <w:abstractNumId w:val="11"/>
  </w:num>
  <w:num w:numId="13">
    <w:abstractNumId w:val="19"/>
  </w:num>
  <w:num w:numId="14">
    <w:abstractNumId w:val="0"/>
  </w:num>
  <w:num w:numId="15">
    <w:abstractNumId w:val="8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"/>
  </w:num>
  <w:num w:numId="22">
    <w:abstractNumId w:val="7"/>
  </w:num>
  <w:num w:numId="23">
    <w:abstractNumId w:val="23"/>
  </w:num>
  <w:num w:numId="24">
    <w:abstractNumId w:val="16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3"/>
    <w:rsid w:val="000229DE"/>
    <w:rsid w:val="0005332E"/>
    <w:rsid w:val="00091EC7"/>
    <w:rsid w:val="000A73D6"/>
    <w:rsid w:val="000E4D9C"/>
    <w:rsid w:val="000E58BA"/>
    <w:rsid w:val="000F5E54"/>
    <w:rsid w:val="00102F16"/>
    <w:rsid w:val="00103C36"/>
    <w:rsid w:val="001060E7"/>
    <w:rsid w:val="00115FAF"/>
    <w:rsid w:val="00133FBC"/>
    <w:rsid w:val="001902B4"/>
    <w:rsid w:val="00193BDC"/>
    <w:rsid w:val="001D65C2"/>
    <w:rsid w:val="002805CF"/>
    <w:rsid w:val="002D4859"/>
    <w:rsid w:val="002E222F"/>
    <w:rsid w:val="00325BBD"/>
    <w:rsid w:val="00357D36"/>
    <w:rsid w:val="003727D1"/>
    <w:rsid w:val="003A4E2C"/>
    <w:rsid w:val="003D36C0"/>
    <w:rsid w:val="004614A8"/>
    <w:rsid w:val="00491398"/>
    <w:rsid w:val="004D2A74"/>
    <w:rsid w:val="0054656A"/>
    <w:rsid w:val="00561248"/>
    <w:rsid w:val="005B7F09"/>
    <w:rsid w:val="006011FF"/>
    <w:rsid w:val="0061232E"/>
    <w:rsid w:val="00613855"/>
    <w:rsid w:val="0069215A"/>
    <w:rsid w:val="006E33E3"/>
    <w:rsid w:val="007D5B28"/>
    <w:rsid w:val="00806F8A"/>
    <w:rsid w:val="00807F86"/>
    <w:rsid w:val="00863002"/>
    <w:rsid w:val="00890A31"/>
    <w:rsid w:val="00893038"/>
    <w:rsid w:val="008A3D31"/>
    <w:rsid w:val="008B0D8D"/>
    <w:rsid w:val="008F4EA9"/>
    <w:rsid w:val="00911BD7"/>
    <w:rsid w:val="00961E5D"/>
    <w:rsid w:val="00A85310"/>
    <w:rsid w:val="00AA13F2"/>
    <w:rsid w:val="00AC6921"/>
    <w:rsid w:val="00B24E30"/>
    <w:rsid w:val="00B34B68"/>
    <w:rsid w:val="00B41026"/>
    <w:rsid w:val="00C53945"/>
    <w:rsid w:val="00C72AB3"/>
    <w:rsid w:val="00C73305"/>
    <w:rsid w:val="00D54CC1"/>
    <w:rsid w:val="00D7323F"/>
    <w:rsid w:val="00D8754F"/>
    <w:rsid w:val="00DB09BC"/>
    <w:rsid w:val="00E33407"/>
    <w:rsid w:val="00E828A5"/>
    <w:rsid w:val="00EC049D"/>
    <w:rsid w:val="00EF41CE"/>
    <w:rsid w:val="00F22FD7"/>
    <w:rsid w:val="00F9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877F"/>
  <w15:chartTrackingRefBased/>
  <w15:docId w15:val="{0BCDF663-5358-482E-AFD4-C9C1671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4"/>
        <w:szCs w:val="24"/>
        <w:lang w:val="ru-RU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E3"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 w:line="48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 w:line="48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 w:line="48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 w:line="480" w:lineRule="auto"/>
      <w:outlineLvl w:val="3"/>
    </w:pPr>
    <w:rPr>
      <w:rFonts w:eastAsiaTheme="minorEastAsia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 w:line="48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 w:line="480" w:lineRule="auto"/>
      <w:outlineLvl w:val="5"/>
    </w:pPr>
    <w:rPr>
      <w:rFonts w:eastAsiaTheme="minorEastAsia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 w:line="480" w:lineRule="auto"/>
      <w:outlineLvl w:val="6"/>
    </w:pPr>
    <w:rPr>
      <w:rFonts w:eastAsiaTheme="minorEastAsia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 w:line="480" w:lineRule="auto"/>
      <w:outlineLvl w:val="7"/>
    </w:pPr>
    <w:rPr>
      <w:rFonts w:eastAsiaTheme="minorEastAsia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 w:line="48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60" w:line="48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spacing w:after="60" w:line="48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pPr>
      <w:spacing w:after="0" w:line="480" w:lineRule="auto"/>
    </w:pPr>
    <w:rPr>
      <w:rFonts w:eastAsiaTheme="minorEastAsia" w:cs="Times New Roman"/>
      <w:sz w:val="24"/>
      <w:szCs w:val="32"/>
    </w:rPr>
  </w:style>
  <w:style w:type="paragraph" w:styleId="aa">
    <w:name w:val="List Paragraph"/>
    <w:basedOn w:val="a"/>
    <w:uiPriority w:val="34"/>
    <w:qFormat/>
    <w:pPr>
      <w:spacing w:after="0" w:line="48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0" w:line="480" w:lineRule="auto"/>
    </w:pPr>
    <w:rPr>
      <w:rFonts w:eastAsiaTheme="minorEastAsia"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pPr>
      <w:spacing w:after="0" w:line="480" w:lineRule="auto"/>
      <w:ind w:left="720" w:right="720"/>
    </w:pPr>
    <w:rPr>
      <w:rFonts w:eastAsiaTheme="minorEastAsia"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Pr>
      <w:b/>
      <w:i/>
      <w:sz w:val="24"/>
    </w:rPr>
  </w:style>
  <w:style w:type="character" w:styleId="ad">
    <w:name w:val="Subtle Emphasis"/>
    <w:uiPriority w:val="19"/>
    <w:qFormat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Pr>
      <w:b/>
      <w:sz w:val="24"/>
      <w:u w:val="single"/>
    </w:rPr>
  </w:style>
  <w:style w:type="character" w:styleId="af1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fontstyle01">
    <w:name w:val="fontstyle01"/>
    <w:basedOn w:val="a0"/>
    <w:rsid w:val="006E33E3"/>
    <w:rPr>
      <w:rFonts w:ascii="Arial-BoldMT" w:hAnsi="Arial-BoldMT" w:hint="default"/>
      <w:b/>
      <w:bCs/>
      <w:i w:val="0"/>
      <w:iCs w:val="0"/>
      <w:color w:val="333333"/>
      <w:sz w:val="84"/>
      <w:szCs w:val="84"/>
    </w:rPr>
  </w:style>
  <w:style w:type="character" w:styleId="af3">
    <w:name w:val="Hyperlink"/>
    <w:basedOn w:val="a0"/>
    <w:uiPriority w:val="99"/>
    <w:unhideWhenUsed/>
    <w:rsid w:val="00133FBC"/>
    <w:rPr>
      <w:color w:val="F7B615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C7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73305"/>
    <w:rPr>
      <w:rFonts w:eastAsiaTheme="minorHAnsi" w:cstheme="minorBidi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C7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C73305"/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volokofset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e\AppData\Roaming\Microsoft\&#1064;&#1072;&#1073;&#1083;&#1086;&#1085;&#1099;\&#1050;&#1083;&#1072;&#1089;&#1089;&#1080;&#1095;&#1077;&#1089;&#1082;&#1080;&#1081;%20&#1076;&#1086;&#1082;&#1091;&#1084;&#1077;&#1085;&#1090;%20&#1089;%20&#1076;&#1074;&#1086;&#1081;&#1085;&#1099;&#1084;&#1080;%20&#1080;&#1085;&#1090;&#1077;&#1088;&#1074;&#1072;&#1083;&#1072;&#1084;&#1080;%20(&#1087;&#1091;&#1089;&#1090;&#1086;&#1081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6E747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2029-05-12T07:00:00+00:00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 xsi:nil="true"/>
    <LocLastLocAttemptVersionLookup xmlns="4873beb7-5857-4685-be1f-d57550cc96cc">693885</LocLastLocAttemptVersionLookup>
    <LocLastLocAttemptVersionTypeLookup xmlns="4873beb7-5857-4685-be1f-d57550cc96cc" xsi:nil="true"/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2011-11-23T17:25:00+00:00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1343183</Value>
    </PublishStatusLookup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IntlLangReviewer xmlns="4873beb7-5857-4685-be1f-d57550cc96cc" xsi:nil="true"/>
    <LocOverallPreviewStatusLookup xmlns="4873beb7-5857-4685-be1f-d57550cc96cc" xsi:nil="true"/>
    <LocOverallPublishStatusLookup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Manager xmlns="4873beb7-5857-4685-be1f-d57550cc96cc" xsi:nil="true"/>
    <NumericId xmlns="4873beb7-5857-4685-be1f-d57550cc96cc">102786998</NumericId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ProcessedForHandoffsLookup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LocOverallHandbackStatusLookup xmlns="4873beb7-5857-4685-be1f-d57550cc96cc" xsi:nil="true"/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Provider xmlns="4873beb7-5857-4685-be1f-d57550cc96cc" xsi:nil="true"/>
    <UACurrentWords xmlns="4873beb7-5857-4685-be1f-d57550cc96cc" xsi:nil="true"/>
    <AssetId xmlns="4873beb7-5857-4685-be1f-d57550cc96cc">TP102786998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>Beta 1</Mileston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OriginalRelease xmlns="4873beb7-5857-4685-be1f-d57550cc96cc">14</OriginalRelease>
    <LocMarketGroupTiers2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93B789-726C-4ECA-9B1D-3D6E78DFE228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8930262-6C9D-4D95-A00E-2D58BBC6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1D331F-33A3-4D0C-A96B-AAF4666D5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Классический документ с двойными интервалами (пустой).dotx</Template>
  <TotalTime>30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Genio Dronof</cp:lastModifiedBy>
  <cp:revision>61</cp:revision>
  <cp:lastPrinted>2019-07-18T21:24:00Z</cp:lastPrinted>
  <dcterms:created xsi:type="dcterms:W3CDTF">2019-07-18T21:04:00Z</dcterms:created>
  <dcterms:modified xsi:type="dcterms:W3CDTF">2019-07-18T21:50:00Z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LocalizationTags">
    <vt:lpwstr/>
  </property>
  <property fmtid="{D5CDD505-2E9C-101B-9397-08002B2CF9AE}" pid="5" name="Feature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